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05" w:rsidRDefault="00103E6A">
      <w:pPr>
        <w:pStyle w:val="1"/>
        <w:spacing w:before="70"/>
        <w:ind w:right="2217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F2F05" w:rsidRDefault="00103E6A">
      <w:pPr>
        <w:ind w:left="2216" w:right="2156"/>
        <w:jc w:val="center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:rsidR="00AF2F05" w:rsidRDefault="00103E6A">
      <w:pPr>
        <w:pStyle w:val="1"/>
        <w:ind w:left="3605" w:right="3274" w:firstLine="465"/>
        <w:jc w:val="left"/>
      </w:pPr>
      <w:r>
        <w:t>(базовый уровень)</w:t>
      </w:r>
      <w:r>
        <w:rPr>
          <w:spacing w:val="1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AF2F05" w:rsidRDefault="00AF2F05">
      <w:pPr>
        <w:pStyle w:val="a3"/>
        <w:spacing w:before="6"/>
        <w:ind w:left="0" w:firstLine="0"/>
        <w:rPr>
          <w:b/>
          <w:sz w:val="21"/>
        </w:rPr>
      </w:pPr>
    </w:p>
    <w:p w:rsidR="006B5B60" w:rsidRPr="006B5B60" w:rsidRDefault="006B5B60" w:rsidP="006B5B60">
      <w:pPr>
        <w:widowControl/>
        <w:autoSpaceDE/>
        <w:autoSpaceDN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</w:t>
      </w:r>
      <w:proofErr w:type="gramStart"/>
      <w:r w:rsidRPr="006B5B60">
        <w:rPr>
          <w:rFonts w:ascii="Liberation Serif" w:hAnsi="Liberation Serif"/>
          <w:sz w:val="24"/>
          <w:szCs w:val="24"/>
          <w:lang w:eastAsia="ru-RU"/>
        </w:rPr>
        <w:t xml:space="preserve">Рабочая программа по </w:t>
      </w:r>
      <w:r>
        <w:rPr>
          <w:rFonts w:ascii="Liberation Serif" w:hAnsi="Liberation Serif"/>
          <w:sz w:val="24"/>
          <w:szCs w:val="24"/>
          <w:lang w:eastAsia="ru-RU"/>
        </w:rPr>
        <w:t>Русскому языку</w:t>
      </w:r>
      <w:r w:rsidRPr="006B5B60">
        <w:rPr>
          <w:rFonts w:ascii="Liberation Serif" w:hAnsi="Liberation Serif"/>
          <w:sz w:val="24"/>
          <w:szCs w:val="24"/>
          <w:lang w:eastAsia="ru-RU"/>
        </w:rPr>
        <w:t xml:space="preserve">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рабочей программе воспитания. </w:t>
      </w:r>
      <w:proofErr w:type="gramEnd"/>
    </w:p>
    <w:p w:rsidR="006B5B60" w:rsidRDefault="006B5B60">
      <w:pPr>
        <w:pStyle w:val="a3"/>
        <w:ind w:right="116"/>
      </w:pPr>
    </w:p>
    <w:p w:rsidR="00AF2F05" w:rsidRDefault="00103E6A">
      <w:pPr>
        <w:pStyle w:val="a3"/>
        <w:ind w:right="1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AF2F05" w:rsidRDefault="00103E6A">
      <w:pPr>
        <w:pStyle w:val="a3"/>
        <w:tabs>
          <w:tab w:val="left" w:pos="3066"/>
          <w:tab w:val="left" w:pos="4810"/>
          <w:tab w:val="left" w:pos="5155"/>
          <w:tab w:val="left" w:pos="6661"/>
          <w:tab w:val="left" w:pos="7227"/>
          <w:tab w:val="left" w:pos="8018"/>
        </w:tabs>
        <w:ind w:right="117"/>
      </w:pPr>
      <w:r>
        <w:t>-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</w:t>
      </w:r>
      <w:r>
        <w:tab/>
        <w:t>лингвистике</w:t>
      </w:r>
      <w:r>
        <w:tab/>
        <w:t>как</w:t>
      </w:r>
      <w:r>
        <w:tab/>
        <w:t>части</w:t>
      </w:r>
      <w:r>
        <w:tab/>
      </w:r>
      <w:r>
        <w:rPr>
          <w:spacing w:val="-1"/>
        </w:rPr>
        <w:t>общечеловеческого</w:t>
      </w:r>
      <w:r>
        <w:rPr>
          <w:spacing w:val="-57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знания;</w:t>
      </w:r>
    </w:p>
    <w:p w:rsidR="00AF2F05" w:rsidRDefault="00103E6A">
      <w:pPr>
        <w:pStyle w:val="a3"/>
      </w:pPr>
      <w:r>
        <w:t>-</w:t>
      </w:r>
      <w:proofErr w:type="spellStart"/>
      <w:r>
        <w:t>сформированность</w:t>
      </w:r>
      <w:proofErr w:type="spellEnd"/>
      <w:r>
        <w:rPr>
          <w:spacing w:val="48"/>
        </w:rPr>
        <w:t xml:space="preserve"> </w:t>
      </w:r>
      <w:r>
        <w:t>представлений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языке</w:t>
      </w:r>
      <w:r>
        <w:rPr>
          <w:spacing w:val="4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многофункциональной</w:t>
      </w:r>
      <w:r>
        <w:rPr>
          <w:spacing w:val="47"/>
        </w:rPr>
        <w:t xml:space="preserve"> </w:t>
      </w:r>
      <w:r>
        <w:t>развивающейся</w:t>
      </w:r>
      <w:r>
        <w:rPr>
          <w:spacing w:val="-57"/>
        </w:rPr>
        <w:t xml:space="preserve"> </w:t>
      </w:r>
      <w:r>
        <w:t>системе,</w:t>
      </w:r>
      <w:r>
        <w:rPr>
          <w:spacing w:val="-1"/>
        </w:rPr>
        <w:t xml:space="preserve"> </w:t>
      </w:r>
      <w:r>
        <w:t>о стилистических</w:t>
      </w:r>
      <w:r>
        <w:rPr>
          <w:spacing w:val="2"/>
        </w:rPr>
        <w:t xml:space="preserve"> </w:t>
      </w:r>
      <w:r>
        <w:t>ресурсах</w:t>
      </w:r>
      <w:r>
        <w:rPr>
          <w:spacing w:val="2"/>
        </w:rPr>
        <w:t xml:space="preserve"> </w:t>
      </w:r>
      <w:r>
        <w:t>языка;</w:t>
      </w:r>
    </w:p>
    <w:p w:rsidR="00AF2F05" w:rsidRDefault="00103E6A">
      <w:pPr>
        <w:pStyle w:val="a3"/>
      </w:pPr>
      <w:r>
        <w:t>-владение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 языковой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вариантах,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сферах</w:t>
      </w:r>
      <w:r>
        <w:rPr>
          <w:spacing w:val="1"/>
        </w:rPr>
        <w:t xml:space="preserve"> </w:t>
      </w:r>
      <w:r>
        <w:t>и ситуациях</w:t>
      </w:r>
      <w:r>
        <w:rPr>
          <w:spacing w:val="2"/>
        </w:rPr>
        <w:t xml:space="preserve"> </w:t>
      </w:r>
      <w:r>
        <w:t>общения;</w:t>
      </w:r>
    </w:p>
    <w:p w:rsidR="00AF2F05" w:rsidRDefault="00103E6A">
      <w:pPr>
        <w:pStyle w:val="a3"/>
        <w:ind w:right="116"/>
      </w:pPr>
      <w:r>
        <w:t>-владение</w:t>
      </w:r>
      <w:r>
        <w:rPr>
          <w:spacing w:val="31"/>
        </w:rPr>
        <w:t xml:space="preserve"> </w:t>
      </w:r>
      <w:r>
        <w:t>умением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единицы</w:t>
      </w:r>
      <w:r>
        <w:rPr>
          <w:spacing w:val="27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уровней,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явления и</w:t>
      </w:r>
      <w:r>
        <w:rPr>
          <w:spacing w:val="-1"/>
        </w:rPr>
        <w:t xml:space="preserve"> </w:t>
      </w:r>
      <w:r>
        <w:t>факты, допускающие</w:t>
      </w:r>
      <w:r>
        <w:rPr>
          <w:spacing w:val="-2"/>
        </w:rPr>
        <w:t xml:space="preserve"> </w:t>
      </w:r>
      <w:r>
        <w:t>неоднозначную интерпретацию;</w:t>
      </w:r>
    </w:p>
    <w:p w:rsidR="00AF2F05" w:rsidRDefault="00103E6A">
      <w:pPr>
        <w:pStyle w:val="a3"/>
        <w:spacing w:before="1"/>
      </w:pPr>
      <w:r>
        <w:t>-</w:t>
      </w:r>
      <w:proofErr w:type="spellStart"/>
      <w:r>
        <w:t>сформированность</w:t>
      </w:r>
      <w:proofErr w:type="spellEnd"/>
      <w:r>
        <w:rPr>
          <w:spacing w:val="44"/>
        </w:rPr>
        <w:t xml:space="preserve"> </w:t>
      </w:r>
      <w:r>
        <w:t>умений</w:t>
      </w:r>
      <w:r>
        <w:rPr>
          <w:spacing w:val="42"/>
        </w:rPr>
        <w:t xml:space="preserve"> </w:t>
      </w:r>
      <w:r>
        <w:t>лингвистического</w:t>
      </w:r>
      <w:r>
        <w:rPr>
          <w:spacing w:val="41"/>
        </w:rPr>
        <w:t xml:space="preserve"> </w:t>
      </w:r>
      <w:r>
        <w:t>анализа</w:t>
      </w:r>
      <w:r>
        <w:rPr>
          <w:spacing w:val="41"/>
        </w:rPr>
        <w:t xml:space="preserve"> </w:t>
      </w:r>
      <w:r>
        <w:t>текстов</w:t>
      </w:r>
      <w:r>
        <w:rPr>
          <w:spacing w:val="41"/>
        </w:rPr>
        <w:t xml:space="preserve"> </w:t>
      </w:r>
      <w:r>
        <w:t>разной</w:t>
      </w:r>
      <w:r>
        <w:rPr>
          <w:spacing w:val="42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стилевой</w:t>
      </w:r>
      <w:r>
        <w:rPr>
          <w:spacing w:val="-1"/>
        </w:rPr>
        <w:t xml:space="preserve"> </w:t>
      </w:r>
      <w:r>
        <w:t>и жанровой</w:t>
      </w:r>
      <w:r>
        <w:rPr>
          <w:spacing w:val="-2"/>
        </w:rPr>
        <w:t xml:space="preserve"> </w:t>
      </w:r>
      <w:r>
        <w:t>принадлежности;</w:t>
      </w:r>
    </w:p>
    <w:p w:rsidR="00AF2F05" w:rsidRDefault="00103E6A">
      <w:pPr>
        <w:pStyle w:val="a3"/>
        <w:ind w:left="821" w:firstLine="0"/>
      </w:pPr>
      <w:r>
        <w:t>-владение</w:t>
      </w:r>
      <w:r>
        <w:rPr>
          <w:spacing w:val="-4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текстов;</w:t>
      </w:r>
    </w:p>
    <w:p w:rsidR="00AF2F05" w:rsidRDefault="00103E6A">
      <w:pPr>
        <w:pStyle w:val="a3"/>
        <w:ind w:right="116"/>
      </w:pPr>
      <w:r>
        <w:t>-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t>лингвистический</w:t>
      </w:r>
      <w:r>
        <w:rPr>
          <w:spacing w:val="4"/>
        </w:rPr>
        <w:t xml:space="preserve"> </w:t>
      </w:r>
      <w:r>
        <w:t>эксперимент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 речевой</w:t>
      </w:r>
      <w:r>
        <w:rPr>
          <w:spacing w:val="-1"/>
        </w:rPr>
        <w:t xml:space="preserve"> </w:t>
      </w:r>
      <w:r>
        <w:t>деятельности;</w:t>
      </w:r>
    </w:p>
    <w:p w:rsidR="00AF2F05" w:rsidRDefault="00103E6A">
      <w:pPr>
        <w:pStyle w:val="a3"/>
        <w:tabs>
          <w:tab w:val="left" w:pos="2254"/>
          <w:tab w:val="left" w:pos="2612"/>
          <w:tab w:val="left" w:pos="4195"/>
          <w:tab w:val="left" w:pos="5931"/>
          <w:tab w:val="left" w:pos="7475"/>
          <w:tab w:val="left" w:pos="8607"/>
        </w:tabs>
        <w:ind w:right="116"/>
      </w:pPr>
      <w:r>
        <w:t>-понимание</w:t>
      </w:r>
      <w:r>
        <w:tab/>
        <w:t>и</w:t>
      </w:r>
      <w:r>
        <w:tab/>
        <w:t>осмысленное</w:t>
      </w:r>
      <w:r>
        <w:tab/>
        <w:t>использование</w:t>
      </w:r>
      <w:r>
        <w:tab/>
        <w:t>понятийного</w:t>
      </w:r>
      <w:r>
        <w:tab/>
        <w:t>аппарата</w:t>
      </w:r>
      <w:r>
        <w:tab/>
      </w:r>
      <w:r>
        <w:rPr>
          <w:spacing w:val="-1"/>
        </w:rPr>
        <w:t>современного</w:t>
      </w:r>
      <w:r>
        <w:rPr>
          <w:spacing w:val="-57"/>
        </w:rPr>
        <w:t xml:space="preserve"> </w:t>
      </w:r>
      <w:r>
        <w:t>литературоведения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художественных произведений;</w:t>
      </w:r>
    </w:p>
    <w:p w:rsidR="00AF2F05" w:rsidRDefault="00103E6A">
      <w:pPr>
        <w:pStyle w:val="a3"/>
        <w:ind w:left="821" w:firstLine="0"/>
      </w:pPr>
      <w:r>
        <w:t>-владение</w:t>
      </w:r>
      <w:r>
        <w:rPr>
          <w:spacing w:val="54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комплексного</w:t>
      </w:r>
      <w:r>
        <w:rPr>
          <w:spacing w:val="55"/>
        </w:rPr>
        <w:t xml:space="preserve"> </w:t>
      </w:r>
      <w:r>
        <w:t>филологического</w:t>
      </w:r>
      <w:r>
        <w:rPr>
          <w:spacing w:val="56"/>
        </w:rPr>
        <w:t xml:space="preserve"> </w:t>
      </w:r>
      <w:r>
        <w:t>анализа</w:t>
      </w:r>
      <w:r>
        <w:rPr>
          <w:spacing w:val="55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текста;</w:t>
      </w:r>
    </w:p>
    <w:p w:rsidR="00AF2F05" w:rsidRDefault="00103E6A">
      <w:pPr>
        <w:pStyle w:val="a3"/>
        <w:ind w:right="110"/>
      </w:pPr>
      <w:r>
        <w:t>-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художественной литературы разных</w:t>
      </w:r>
      <w:r>
        <w:rPr>
          <w:spacing w:val="-57"/>
        </w:rPr>
        <w:t xml:space="preserve"> </w:t>
      </w:r>
      <w:r>
        <w:t>эпох,</w:t>
      </w:r>
      <w:r>
        <w:rPr>
          <w:spacing w:val="-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авторском стиле;</w:t>
      </w:r>
    </w:p>
    <w:p w:rsidR="00AF2F05" w:rsidRDefault="00103E6A">
      <w:pPr>
        <w:pStyle w:val="a3"/>
        <w:ind w:right="106"/>
      </w:pPr>
      <w:r>
        <w:t>-владение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литературоведческого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теоретико-литературного</w:t>
      </w:r>
      <w:r>
        <w:rPr>
          <w:spacing w:val="-2"/>
        </w:rPr>
        <w:t xml:space="preserve"> </w:t>
      </w:r>
      <w:r>
        <w:t>характера;</w:t>
      </w:r>
    </w:p>
    <w:p w:rsidR="00AF2F05" w:rsidRDefault="00103E6A">
      <w:pPr>
        <w:pStyle w:val="a3"/>
        <w:ind w:right="116"/>
      </w:pPr>
      <w:r>
        <w:t>-умение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художественную</w:t>
      </w:r>
      <w:r>
        <w:rPr>
          <w:spacing w:val="41"/>
        </w:rPr>
        <w:t xml:space="preserve"> </w:t>
      </w:r>
      <w:r>
        <w:t>интерпретацию</w:t>
      </w:r>
      <w:r>
        <w:rPr>
          <w:spacing w:val="41"/>
        </w:rPr>
        <w:t xml:space="preserve"> </w:t>
      </w:r>
      <w:r>
        <w:t>литературного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 искусств</w:t>
      </w:r>
      <w:r>
        <w:rPr>
          <w:spacing w:val="-1"/>
        </w:rPr>
        <w:t xml:space="preserve"> </w:t>
      </w:r>
      <w:r>
        <w:t>(графика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живопись,</w:t>
      </w:r>
      <w:r>
        <w:rPr>
          <w:spacing w:val="-4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музыка);</w:t>
      </w:r>
    </w:p>
    <w:p w:rsidR="00AF2F05" w:rsidRDefault="00103E6A">
      <w:pPr>
        <w:pStyle w:val="a3"/>
        <w:spacing w:before="1"/>
      </w:pPr>
      <w:r>
        <w:t>-</w:t>
      </w:r>
      <w:proofErr w:type="spellStart"/>
      <w:r>
        <w:t>сформированность</w:t>
      </w:r>
      <w:proofErr w:type="spellEnd"/>
      <w:r>
        <w:rPr>
          <w:spacing w:val="55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принципах</w:t>
      </w:r>
      <w:r>
        <w:rPr>
          <w:spacing w:val="55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направлений</w:t>
      </w:r>
      <w:r>
        <w:rPr>
          <w:spacing w:val="52"/>
        </w:rPr>
        <w:t xml:space="preserve"> </w:t>
      </w:r>
      <w:r>
        <w:t>литературной</w:t>
      </w:r>
      <w:r>
        <w:rPr>
          <w:spacing w:val="-57"/>
        </w:rPr>
        <w:t xml:space="preserve"> </w:t>
      </w:r>
      <w:r>
        <w:t>критики.</w:t>
      </w:r>
    </w:p>
    <w:p w:rsidR="00AF2F05" w:rsidRDefault="00AF2F05">
      <w:pPr>
        <w:pStyle w:val="a3"/>
        <w:ind w:left="0" w:firstLine="0"/>
      </w:pPr>
    </w:p>
    <w:p w:rsidR="00AF2F05" w:rsidRDefault="00103E6A">
      <w:pPr>
        <w:pStyle w:val="a3"/>
        <w:ind w:left="821" w:firstLine="0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школы.</w:t>
      </w:r>
    </w:p>
    <w:p w:rsidR="00AF2F05" w:rsidRDefault="00103E6A">
      <w:pPr>
        <w:pStyle w:val="a3"/>
        <w:ind w:right="105"/>
        <w:jc w:val="both"/>
      </w:pPr>
      <w:r>
        <w:t>Рабочая программа разработана на основе учебного плана,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отводится в неделю: 10</w:t>
      </w:r>
      <w:r w:rsidR="00BA2304">
        <w:t xml:space="preserve"> класс - 1 ч., 11 класс - 1</w:t>
      </w:r>
      <w:bookmarkStart w:id="0" w:name="_GoBack"/>
      <w:bookmarkEnd w:id="0"/>
      <w:r>
        <w:t xml:space="preserve"> ч. в соответствии с 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AF2F05" w:rsidRDefault="00AF2F05">
      <w:pPr>
        <w:pStyle w:val="a3"/>
        <w:ind w:left="0" w:firstLine="0"/>
      </w:pPr>
    </w:p>
    <w:p w:rsidR="00AF2F05" w:rsidRDefault="00103E6A">
      <w:pPr>
        <w:pStyle w:val="a3"/>
        <w:ind w:left="821" w:firstLine="0"/>
        <w:jc w:val="both"/>
      </w:pPr>
      <w:r>
        <w:t>Периодичность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аттестации.</w:t>
      </w:r>
    </w:p>
    <w:p w:rsidR="00AF2F05" w:rsidRDefault="00103E6A">
      <w:pPr>
        <w:pStyle w:val="a3"/>
        <w:ind w:right="114"/>
        <w:jc w:val="both"/>
      </w:pPr>
      <w:r>
        <w:t>Используемые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текущий,</w:t>
      </w:r>
      <w:r>
        <w:rPr>
          <w:spacing w:val="1"/>
        </w:rPr>
        <w:t xml:space="preserve"> </w:t>
      </w:r>
      <w:r>
        <w:t>тематический,</w:t>
      </w:r>
      <w:r>
        <w:rPr>
          <w:spacing w:val="1"/>
        </w:rPr>
        <w:t xml:space="preserve"> </w:t>
      </w:r>
      <w:r>
        <w:t>промежуточный.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 соответствии с Положением о формах, периодичности, порядке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промежуточной аттестации обучающихся.</w:t>
      </w:r>
    </w:p>
    <w:sectPr w:rsidR="00AF2F05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2F05"/>
    <w:rsid w:val="00103E6A"/>
    <w:rsid w:val="006B5B60"/>
    <w:rsid w:val="00AF2F05"/>
    <w:rsid w:val="00B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6" w:right="215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B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6" w:right="215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6B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2023-10-13T08:00:00Z</dcterms:created>
  <dcterms:modified xsi:type="dcterms:W3CDTF">2023-10-13T08:00:00Z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