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227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0"/>
        <w:ind w:left="2340" w:right="1576" w:firstLine="0"/>
        <w:jc w:val="center"/>
        <w:rPr>
          <w:b/>
          <w:sz w:val="24"/>
        </w:rPr>
      </w:pPr>
      <w:r>
        <w:rPr>
          <w:b/>
          <w:sz w:val="24"/>
        </w:rPr>
        <w:t>«Основы безопасности жизнедеятельности»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образование</w:t>
      </w:r>
    </w:p>
    <w:p>
      <w:pPr>
        <w:pStyle w:val="BodyText"/>
        <w:ind w:right="105"/>
      </w:pPr>
      <w:r>
        <w:rPr/>
        <w:t>Рабочая программа по основам безопасности жизнедеятельности (далее – ОБЖ)</w:t>
      </w:r>
      <w:r>
        <w:rPr>
          <w:spacing w:val="1"/>
        </w:rPr>
        <w:t> </w:t>
      </w:r>
      <w:r>
        <w:rPr/>
        <w:t>разработана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Концепции</w:t>
      </w:r>
      <w:r>
        <w:rPr>
          <w:spacing w:val="-11"/>
        </w:rPr>
        <w:t> </w:t>
      </w:r>
      <w:r>
        <w:rPr/>
        <w:t>преподавания</w:t>
      </w:r>
      <w:r>
        <w:rPr>
          <w:spacing w:val="-8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«Основы</w:t>
      </w:r>
      <w:r>
        <w:rPr>
          <w:spacing w:val="-10"/>
        </w:rPr>
        <w:t> </w:t>
      </w:r>
      <w:r>
        <w:rPr/>
        <w:t>безопасности</w:t>
      </w:r>
      <w:r>
        <w:rPr>
          <w:spacing w:val="-57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(утверждена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Коллегии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ПК-1вн),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ФГОС)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(утверждён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31 мая 2021 г. № 287) с учётом распределённых по модулям 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ОБЖ,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ind w:right="109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ОБЖ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десятью модулями (тематическими линиями), обеспечивающими непрерывность изучения</w:t>
      </w:r>
      <w:r>
        <w:rPr>
          <w:spacing w:val="-57"/>
        </w:rPr>
        <w:t> </w:t>
      </w:r>
      <w:r>
        <w:rPr/>
        <w:t>предмета на уровне основного общего образования и преемственность учебного процесса</w:t>
      </w:r>
      <w:r>
        <w:rPr>
          <w:spacing w:val="1"/>
        </w:rPr>
        <w:t> </w:t>
      </w:r>
      <w:r>
        <w:rPr/>
        <w:t>на уровне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образования:</w:t>
      </w:r>
    </w:p>
    <w:p>
      <w:pPr>
        <w:pStyle w:val="BodyText"/>
        <w:ind w:left="810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</w:t>
      </w:r>
      <w:r>
        <w:rPr>
          <w:spacing w:val="-1"/>
        </w:rPr>
        <w:t> </w:t>
      </w:r>
      <w:r>
        <w:rPr/>
        <w:t>«Культура</w:t>
      </w:r>
      <w:r>
        <w:rPr>
          <w:spacing w:val="-3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жизнедеятельности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современном</w:t>
      </w:r>
      <w:r>
        <w:rPr>
          <w:spacing w:val="-5"/>
        </w:rPr>
        <w:t> </w:t>
      </w:r>
      <w:r>
        <w:rPr/>
        <w:t>обществе»;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4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быту»;</w:t>
      </w:r>
    </w:p>
    <w:p>
      <w:pPr>
        <w:pStyle w:val="BodyText"/>
        <w:ind w:left="810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«Безопасность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транспорте»;</w:t>
      </w:r>
    </w:p>
    <w:p>
      <w:pPr>
        <w:pStyle w:val="BodyText"/>
        <w:ind w:left="810" w:right="3316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4</w:t>
      </w:r>
      <w:r>
        <w:rPr>
          <w:spacing w:val="1"/>
        </w:rPr>
        <w:t> </w:t>
      </w:r>
      <w:r>
        <w:rPr/>
        <w:t>«Безопасность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местах»;</w:t>
      </w:r>
      <w:r>
        <w:rPr>
          <w:spacing w:val="-57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3"/>
        </w:rPr>
        <w:t> </w:t>
      </w:r>
      <w:r>
        <w:rPr/>
        <w:t>«Безопасность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среде»;</w:t>
      </w:r>
    </w:p>
    <w:p>
      <w:pPr>
        <w:pStyle w:val="BodyText"/>
        <w:ind w:left="810" w:right="359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6 «Здоровье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сохранить.</w:t>
      </w:r>
      <w:r>
        <w:rPr>
          <w:spacing w:val="-4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знаний»;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7</w:t>
      </w:r>
      <w:r>
        <w:rPr>
          <w:spacing w:val="3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социуме»;</w:t>
      </w:r>
    </w:p>
    <w:p>
      <w:pPr>
        <w:pStyle w:val="BodyText"/>
        <w:ind w:left="810" w:right="1612" w:firstLine="0"/>
        <w:jc w:val="left"/>
      </w:pPr>
      <w:r>
        <w:rPr/>
        <w:t>модуль № 8 «Безопасность в информационном пространстве»;</w:t>
      </w:r>
      <w:r>
        <w:rPr>
          <w:spacing w:val="1"/>
        </w:rPr>
        <w:t> </w:t>
      </w: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9 «Основы</w:t>
      </w:r>
      <w:r>
        <w:rPr>
          <w:spacing w:val="-3"/>
        </w:rPr>
        <w:t> </w:t>
      </w:r>
      <w:r>
        <w:rPr/>
        <w:t>противодействия</w:t>
      </w:r>
      <w:r>
        <w:rPr>
          <w:spacing w:val="-4"/>
        </w:rPr>
        <w:t> </w:t>
      </w:r>
      <w:r>
        <w:rPr/>
        <w:t>экстремизму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терроризму»;</w:t>
      </w:r>
    </w:p>
    <w:p>
      <w:pPr>
        <w:pStyle w:val="BodyText"/>
        <w:ind w:right="112"/>
      </w:pPr>
      <w:r>
        <w:rPr/>
        <w:t>модуль №10 «Взаимодействие личности, общества и государства в обеспечении</w:t>
      </w:r>
      <w:r>
        <w:rPr>
          <w:spacing w:val="1"/>
        </w:rPr>
        <w:t> </w:t>
      </w:r>
      <w:r>
        <w:rPr/>
        <w:t>безопасности жизни и</w:t>
      </w:r>
      <w:r>
        <w:rPr>
          <w:spacing w:val="-2"/>
        </w:rPr>
        <w:t> </w:t>
      </w:r>
      <w:r>
        <w:rPr/>
        <w:t>здоровья населения».</w:t>
      </w:r>
    </w:p>
    <w:p>
      <w:pPr>
        <w:pStyle w:val="BodyText"/>
        <w:ind w:right="108"/>
      </w:pPr>
      <w:r>
        <w:rPr/>
        <w:t>В целях обеспечения системного подхода в изучении учебного предмета ОБЖ на</w:t>
      </w:r>
      <w:r>
        <w:rPr>
          <w:spacing w:val="1"/>
        </w:rPr>
        <w:t> </w:t>
      </w:r>
      <w:r>
        <w:rPr/>
        <w:t>уровне основного общего образования Программа предполагает внедрение универсальной</w:t>
      </w:r>
      <w:r>
        <w:rPr>
          <w:spacing w:val="-57"/>
        </w:rPr>
        <w:t> </w:t>
      </w:r>
      <w:r>
        <w:rPr/>
        <w:t>структурно-логической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(тематических</w:t>
      </w:r>
      <w:r>
        <w:rPr>
          <w:spacing w:val="1"/>
        </w:rPr>
        <w:t> </w:t>
      </w:r>
      <w:r>
        <w:rPr/>
        <w:t>линий)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парадигме безопасной жизнедеятельности: «предвидеть опасность → по возможности её</w:t>
      </w:r>
      <w:r>
        <w:rPr>
          <w:spacing w:val="1"/>
        </w:rPr>
        <w:t> </w:t>
      </w:r>
      <w:r>
        <w:rPr/>
        <w:t>избегать → при необходимости действовать». Учебный материал систематизирован по</w:t>
      </w:r>
      <w:r>
        <w:rPr>
          <w:spacing w:val="1"/>
        </w:rPr>
        <w:t> </w:t>
      </w:r>
      <w:r>
        <w:rPr/>
        <w:t>сферам</w:t>
      </w:r>
      <w:r>
        <w:rPr>
          <w:spacing w:val="-14"/>
        </w:rPr>
        <w:t> </w:t>
      </w:r>
      <w:r>
        <w:rPr/>
        <w:t>возможных</w:t>
      </w:r>
      <w:r>
        <w:rPr>
          <w:spacing w:val="-11"/>
        </w:rPr>
        <w:t> </w:t>
      </w:r>
      <w:r>
        <w:rPr/>
        <w:t>проявлений</w:t>
      </w:r>
      <w:r>
        <w:rPr>
          <w:spacing w:val="-13"/>
        </w:rPr>
        <w:t> </w:t>
      </w:r>
      <w:r>
        <w:rPr/>
        <w:t>рисков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опасностей:</w:t>
      </w:r>
      <w:r>
        <w:rPr>
          <w:spacing w:val="-13"/>
        </w:rPr>
        <w:t> </w:t>
      </w:r>
      <w:r>
        <w:rPr/>
        <w:t>помещения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бытовые</w:t>
      </w:r>
      <w:r>
        <w:rPr>
          <w:spacing w:val="-12"/>
        </w:rPr>
        <w:t> </w:t>
      </w:r>
      <w:r>
        <w:rPr/>
        <w:t>условия;</w:t>
      </w:r>
      <w:r>
        <w:rPr>
          <w:spacing w:val="-10"/>
        </w:rPr>
        <w:t> </w:t>
      </w:r>
      <w:r>
        <w:rPr/>
        <w:t>улица</w:t>
      </w:r>
      <w:r>
        <w:rPr>
          <w:spacing w:val="-58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общественные</w:t>
      </w:r>
      <w:r>
        <w:rPr>
          <w:spacing w:val="-9"/>
        </w:rPr>
        <w:t> </w:t>
      </w:r>
      <w:r>
        <w:rPr/>
        <w:t>места;</w:t>
      </w:r>
      <w:r>
        <w:rPr>
          <w:spacing w:val="-5"/>
        </w:rPr>
        <w:t> </w:t>
      </w:r>
      <w:r>
        <w:rPr/>
        <w:t>природные</w:t>
      </w:r>
      <w:r>
        <w:rPr>
          <w:spacing w:val="-6"/>
        </w:rPr>
        <w:t> </w:t>
      </w:r>
      <w:r>
        <w:rPr/>
        <w:t>условия;</w:t>
      </w:r>
      <w:r>
        <w:rPr>
          <w:spacing w:val="-7"/>
        </w:rPr>
        <w:t> </w:t>
      </w:r>
      <w:r>
        <w:rPr/>
        <w:t>коммуникационные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каналы;</w:t>
      </w:r>
      <w:r>
        <w:rPr>
          <w:spacing w:val="-7"/>
        </w:rPr>
        <w:t> </w:t>
      </w:r>
      <w:r>
        <w:rPr/>
        <w:t>объекты</w:t>
      </w:r>
      <w:r>
        <w:rPr>
          <w:spacing w:val="-7"/>
        </w:rPr>
        <w:t> </w:t>
      </w:r>
      <w:r>
        <w:rPr/>
        <w:t>и</w:t>
      </w:r>
      <w:r>
        <w:rPr>
          <w:spacing w:val="-58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культуры и</w:t>
      </w:r>
      <w:r>
        <w:rPr>
          <w:spacing w:val="2"/>
        </w:rPr>
        <w:t> </w:t>
      </w:r>
      <w:r>
        <w:rPr/>
        <w:t>пр.</w:t>
      </w:r>
    </w:p>
    <w:p>
      <w:pPr>
        <w:pStyle w:val="Heading1"/>
        <w:spacing w:before="2"/>
      </w:pPr>
      <w:r>
        <w:rPr/>
        <w:t>Цель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line="274" w:lineRule="exact" w:before="0"/>
        <w:ind w:left="2275" w:right="1576" w:firstLine="0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жизнедеятельности»</w:t>
      </w:r>
    </w:p>
    <w:p>
      <w:pPr>
        <w:pStyle w:val="BodyText"/>
        <w:ind w:right="107"/>
      </w:pPr>
      <w:r>
        <w:rPr/>
        <w:t>Целью изучения учебного предмета ОБЖ на уровне основного общего образования</w:t>
      </w:r>
      <w:r>
        <w:rPr>
          <w:spacing w:val="-5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что предполагает: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</w:t>
      </w:r>
      <w:r>
        <w:rPr>
          <w:spacing w:val="-57"/>
          <w:sz w:val="24"/>
        </w:rPr>
        <w:t> </w:t>
      </w:r>
      <w:r>
        <w:rPr>
          <w:sz w:val="24"/>
        </w:rPr>
        <w:t>основе понимания необходимости ведения здорового образа жизни, причин, механизмов</w:t>
      </w:r>
      <w:r>
        <w:rPr>
          <w:spacing w:val="1"/>
          <w:sz w:val="24"/>
        </w:rPr>
        <w:t> </w:t>
      </w:r>
      <w:r>
        <w:rPr>
          <w:sz w:val="24"/>
        </w:rPr>
        <w:t>возникновения и возможных последствий различных опасных и чрезвычайных ситуаций,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умений</w:t>
      </w:r>
      <w:r>
        <w:rPr>
          <w:spacing w:val="-7"/>
          <w:sz w:val="24"/>
        </w:rPr>
        <w:t> </w:t>
      </w:r>
      <w:r>
        <w:rPr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z w:val="24"/>
        </w:rPr>
        <w:t>необходимые</w:t>
      </w:r>
      <w:r>
        <w:rPr>
          <w:spacing w:val="-10"/>
          <w:sz w:val="24"/>
        </w:rPr>
        <w:t> </w:t>
      </w:r>
      <w:r>
        <w:rPr>
          <w:sz w:val="24"/>
        </w:rPr>
        <w:t>средства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приемы</w:t>
      </w:r>
      <w:r>
        <w:rPr>
          <w:spacing w:val="-9"/>
          <w:sz w:val="24"/>
        </w:rPr>
        <w:t> </w:t>
      </w:r>
      <w:r>
        <w:rPr>
          <w:sz w:val="24"/>
        </w:rPr>
        <w:t>рационального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безопасного</w:t>
      </w:r>
      <w:r>
        <w:rPr>
          <w:spacing w:val="-58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при их</w:t>
      </w:r>
      <w:r>
        <w:rPr>
          <w:spacing w:val="2"/>
          <w:sz w:val="24"/>
        </w:rPr>
        <w:t> </w:t>
      </w:r>
      <w:r>
        <w:rPr>
          <w:sz w:val="24"/>
        </w:rPr>
        <w:t>проявлении;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37" w:lineRule="auto" w:before="2" w:after="0"/>
        <w:ind w:left="102" w:right="10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позиции,</w:t>
      </w:r>
      <w:r>
        <w:rPr>
          <w:spacing w:val="1"/>
          <w:sz w:val="24"/>
        </w:rPr>
        <w:t> </w:t>
      </w:r>
      <w:r>
        <w:rPr>
          <w:sz w:val="24"/>
        </w:rPr>
        <w:t>осознанное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значимости личного безопасного поведения в интересах безопасности личности, общества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государства;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84" w:after="0"/>
        <w:ind w:left="102" w:right="108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обеспечения национальной безопасности и защиты населения от опасных и чрезвычайных</w:t>
      </w:r>
      <w:r>
        <w:rPr>
          <w:spacing w:val="-57"/>
          <w:sz w:val="24"/>
        </w:rPr>
        <w:t> </w:t>
      </w:r>
      <w:r>
        <w:rPr>
          <w:sz w:val="24"/>
        </w:rPr>
        <w:t>ситуаций</w:t>
      </w:r>
      <w:r>
        <w:rPr>
          <w:spacing w:val="-1"/>
          <w:sz w:val="24"/>
        </w:rPr>
        <w:t> </w:t>
      </w:r>
      <w:r>
        <w:rPr>
          <w:sz w:val="24"/>
        </w:rPr>
        <w:t>природного, техногенного</w:t>
      </w:r>
      <w:r>
        <w:rPr>
          <w:spacing w:val="-1"/>
          <w:sz w:val="24"/>
        </w:rPr>
        <w:t> </w:t>
      </w:r>
      <w:r>
        <w:rPr>
          <w:sz w:val="24"/>
        </w:rPr>
        <w:t>и социального характера.</w:t>
      </w:r>
    </w:p>
    <w:p>
      <w:pPr>
        <w:pStyle w:val="Heading1"/>
        <w:spacing w:line="274" w:lineRule="exact" w:before="4"/>
        <w:ind w:left="810" w:right="0"/>
        <w:jc w:val="both"/>
      </w:pPr>
      <w:r>
        <w:rPr/>
        <w:t>Место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ind w:right="108" w:firstLine="767"/>
      </w:pPr>
      <w:r>
        <w:rPr/>
        <w:t>Изучение учебного предмета ОБЖ предусматривается в течение двух лет, в 8–9</w:t>
      </w:r>
      <w:r>
        <w:rPr>
          <w:spacing w:val="1"/>
        </w:rPr>
        <w:t> </w:t>
      </w:r>
      <w:r>
        <w:rPr/>
        <w:t>классах по 1 часу в неделю. Всего на изучение предмета ОБЖ отводится 68 часов, из них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34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 классе.</w:t>
      </w:r>
    </w:p>
    <w:p>
      <w:pPr>
        <w:spacing w:after="0"/>
        <w:sectPr>
          <w:pgSz w:w="11910" w:h="16390"/>
          <w:pgMar w:top="1040" w:bottom="280" w:left="1600" w:right="74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70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75" w:right="15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6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2023-09-18T11:57:21Z</dcterms:created>
  <dcterms:modified xsi:type="dcterms:W3CDTF">2023-09-18T11:57:21Z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